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F9F0" w14:textId="2587730B" w:rsidR="00591D5B" w:rsidRPr="00591D5B" w:rsidRDefault="00591D5B" w:rsidP="00591D5B">
      <w:pPr>
        <w:pStyle w:val="Heading2"/>
        <w:jc w:val="center"/>
        <w:rPr>
          <w:rFonts w:ascii="Arial" w:hAnsi="Arial" w:cs="Arial"/>
          <w:b/>
          <w:bCs/>
          <w:color w:val="auto"/>
          <w:sz w:val="20"/>
          <w:szCs w:val="20"/>
        </w:rPr>
      </w:pPr>
      <w:bookmarkStart w:id="0" w:name="_Toc51149716"/>
      <w:bookmarkStart w:id="1" w:name="_Toc116027965"/>
      <w:r w:rsidRPr="00591D5B">
        <w:rPr>
          <w:rFonts w:ascii="Arial" w:hAnsi="Arial" w:cs="Arial"/>
          <w:b/>
          <w:bCs/>
          <w:color w:val="auto"/>
          <w:sz w:val="20"/>
          <w:szCs w:val="20"/>
        </w:rPr>
        <w:t>2.5 Audit and Financial Statements Policy</w:t>
      </w:r>
      <w:bookmarkEnd w:id="0"/>
      <w:bookmarkEnd w:id="1"/>
    </w:p>
    <w:p w14:paraId="312B1C98" w14:textId="3A8D2FA9" w:rsidR="00591D5B" w:rsidRPr="00591D5B" w:rsidRDefault="00591D5B" w:rsidP="00591D5B">
      <w:pPr>
        <w:pStyle w:val="BodyText"/>
        <w:rPr>
          <w:rFonts w:ascii="Arial" w:hAnsi="Arial" w:cs="Arial"/>
          <w:sz w:val="20"/>
          <w:szCs w:val="20"/>
        </w:rPr>
      </w:pPr>
      <w:bookmarkStart w:id="2" w:name="_Toc51148799"/>
      <w:r w:rsidRPr="00591D5B">
        <w:rPr>
          <w:rFonts w:ascii="Arial" w:hAnsi="Arial" w:cs="Arial"/>
          <w:sz w:val="20"/>
          <w:szCs w:val="20"/>
        </w:rPr>
        <w:t xml:space="preserve">The Board of </w:t>
      </w:r>
      <w:r>
        <w:rPr>
          <w:rFonts w:ascii="Arial" w:hAnsi="Arial" w:cs="Arial"/>
          <w:sz w:val="20"/>
          <w:szCs w:val="20"/>
        </w:rPr>
        <w:t>KC International Academy</w:t>
      </w:r>
      <w:r w:rsidRPr="00591D5B">
        <w:rPr>
          <w:rFonts w:ascii="Arial" w:hAnsi="Arial" w:cs="Arial"/>
          <w:sz w:val="20"/>
          <w:szCs w:val="20"/>
        </w:rPr>
        <w:t xml:space="preserve"> adopts the following policy which shall be effective on the date that the policy is adopted by the Board.</w:t>
      </w:r>
      <w:bookmarkEnd w:id="2"/>
    </w:p>
    <w:p w14:paraId="5DF4B3BB" w14:textId="77777777" w:rsidR="00591D5B" w:rsidRPr="00591D5B" w:rsidRDefault="00591D5B" w:rsidP="00591D5B">
      <w:pPr>
        <w:pStyle w:val="BodyText"/>
        <w:rPr>
          <w:rFonts w:ascii="Arial" w:hAnsi="Arial" w:cs="Arial"/>
          <w:sz w:val="20"/>
          <w:szCs w:val="20"/>
        </w:rPr>
      </w:pPr>
    </w:p>
    <w:p w14:paraId="0F9FF5D6" w14:textId="6E57C6ED" w:rsidR="00591D5B" w:rsidRPr="00591D5B" w:rsidRDefault="00591D5B" w:rsidP="00591D5B">
      <w:pPr>
        <w:pStyle w:val="BodyText"/>
        <w:rPr>
          <w:rStyle w:val="BodyTextChar"/>
          <w:rFonts w:ascii="Arial" w:eastAsiaTheme="majorEastAsia" w:hAnsi="Arial" w:cs="Arial"/>
          <w:b/>
          <w:bCs/>
          <w:sz w:val="20"/>
          <w:szCs w:val="20"/>
        </w:rPr>
      </w:pPr>
      <w:bookmarkStart w:id="3" w:name="_Toc51148800"/>
      <w:r w:rsidRPr="00591D5B">
        <w:rPr>
          <w:rFonts w:ascii="Arial" w:hAnsi="Arial" w:cs="Arial"/>
          <w:b/>
          <w:bCs/>
          <w:sz w:val="20"/>
          <w:szCs w:val="20"/>
        </w:rPr>
        <w:t xml:space="preserve">SECTION </w:t>
      </w:r>
      <w:r>
        <w:rPr>
          <w:rFonts w:ascii="Arial" w:hAnsi="Arial" w:cs="Arial"/>
          <w:b/>
          <w:bCs/>
          <w:sz w:val="20"/>
          <w:szCs w:val="20"/>
        </w:rPr>
        <w:t>2.5.</w:t>
      </w:r>
      <w:r w:rsidRPr="00591D5B">
        <w:rPr>
          <w:rFonts w:ascii="Arial" w:hAnsi="Arial" w:cs="Arial"/>
          <w:b/>
          <w:bCs/>
          <w:sz w:val="20"/>
          <w:szCs w:val="20"/>
        </w:rPr>
        <w:t>1. Annual Audit.</w:t>
      </w:r>
      <w:bookmarkEnd w:id="3"/>
    </w:p>
    <w:p w14:paraId="06A6D19C" w14:textId="77777777" w:rsidR="00591D5B" w:rsidRPr="00591D5B" w:rsidRDefault="00591D5B" w:rsidP="00591D5B">
      <w:pPr>
        <w:pStyle w:val="BodyText"/>
        <w:rPr>
          <w:rFonts w:ascii="Arial" w:hAnsi="Arial" w:cs="Arial"/>
          <w:sz w:val="20"/>
          <w:szCs w:val="20"/>
        </w:rPr>
      </w:pPr>
    </w:p>
    <w:p w14:paraId="48C4105C" w14:textId="5F177FBB" w:rsidR="00591D5B" w:rsidRPr="00591D5B" w:rsidRDefault="00591D5B" w:rsidP="00591D5B">
      <w:pPr>
        <w:pStyle w:val="BodyText"/>
        <w:rPr>
          <w:rFonts w:ascii="Arial" w:hAnsi="Arial" w:cs="Arial"/>
          <w:sz w:val="20"/>
          <w:szCs w:val="20"/>
        </w:rPr>
      </w:pPr>
      <w:r w:rsidRPr="00591D5B">
        <w:rPr>
          <w:rFonts w:ascii="Arial" w:hAnsi="Arial" w:cs="Arial"/>
          <w:sz w:val="20"/>
          <w:szCs w:val="20"/>
        </w:rPr>
        <w:t xml:space="preserve">SECTION </w:t>
      </w:r>
      <w:r>
        <w:rPr>
          <w:rFonts w:ascii="Arial" w:hAnsi="Arial" w:cs="Arial"/>
          <w:sz w:val="20"/>
          <w:szCs w:val="20"/>
        </w:rPr>
        <w:t>2.5.</w:t>
      </w:r>
      <w:r w:rsidRPr="00591D5B">
        <w:rPr>
          <w:rFonts w:ascii="Arial" w:hAnsi="Arial" w:cs="Arial"/>
          <w:sz w:val="20"/>
          <w:szCs w:val="20"/>
        </w:rPr>
        <w:t>1.1. Annually, the books and accounts of the School will be audited by an independent certified public accountant in conformance with the prescribed standards and legal requirements.  The Business Manager shall place before the Board the matter of the retaining of a certified public accountant.  The auditor shall be selected by the Board.  The audit shall be presented to the Board for examination and approval.</w:t>
      </w:r>
    </w:p>
    <w:p w14:paraId="24B4663A" w14:textId="77777777" w:rsidR="00591D5B" w:rsidRPr="00591D5B" w:rsidRDefault="00591D5B" w:rsidP="00591D5B">
      <w:pPr>
        <w:pStyle w:val="BodyText"/>
        <w:rPr>
          <w:rFonts w:ascii="Arial" w:hAnsi="Arial" w:cs="Arial"/>
          <w:sz w:val="20"/>
          <w:szCs w:val="20"/>
        </w:rPr>
      </w:pPr>
    </w:p>
    <w:p w14:paraId="37C27984" w14:textId="784E3AC7" w:rsidR="00591D5B" w:rsidRPr="00591D5B" w:rsidRDefault="00591D5B" w:rsidP="00591D5B">
      <w:pPr>
        <w:pStyle w:val="BodyText"/>
        <w:rPr>
          <w:rFonts w:ascii="Arial" w:hAnsi="Arial" w:cs="Arial"/>
          <w:sz w:val="20"/>
          <w:szCs w:val="20"/>
        </w:rPr>
      </w:pPr>
      <w:bookmarkStart w:id="4" w:name="_Toc51148801"/>
      <w:r w:rsidRPr="00591D5B">
        <w:rPr>
          <w:rFonts w:ascii="Arial" w:hAnsi="Arial" w:cs="Arial"/>
          <w:sz w:val="20"/>
          <w:szCs w:val="20"/>
        </w:rPr>
        <w:t xml:space="preserve">SECTION </w:t>
      </w:r>
      <w:r>
        <w:rPr>
          <w:rFonts w:ascii="Arial" w:hAnsi="Arial" w:cs="Arial"/>
          <w:sz w:val="20"/>
          <w:szCs w:val="20"/>
        </w:rPr>
        <w:t>2.5.</w:t>
      </w:r>
      <w:r w:rsidRPr="00591D5B">
        <w:rPr>
          <w:rFonts w:ascii="Arial" w:hAnsi="Arial" w:cs="Arial"/>
          <w:sz w:val="20"/>
          <w:szCs w:val="20"/>
        </w:rPr>
        <w:t xml:space="preserve">1.2. Board Action. Once the Board of </w:t>
      </w:r>
      <w:r>
        <w:rPr>
          <w:rFonts w:ascii="Arial" w:hAnsi="Arial" w:cs="Arial"/>
          <w:sz w:val="20"/>
          <w:szCs w:val="20"/>
        </w:rPr>
        <w:t>KC International Academy</w:t>
      </w:r>
      <w:r w:rsidRPr="00591D5B">
        <w:rPr>
          <w:rFonts w:ascii="Arial" w:hAnsi="Arial" w:cs="Arial"/>
          <w:sz w:val="20"/>
          <w:szCs w:val="20"/>
        </w:rPr>
        <w:t xml:space="preserve"> receives the final report, it shall vote to accept the contents of the audit at either its next regularly called meeting or at a special meeting called in accordance with the Board’s bylaws.</w:t>
      </w:r>
      <w:bookmarkEnd w:id="4"/>
      <w:r w:rsidRPr="00591D5B">
        <w:rPr>
          <w:rFonts w:ascii="Arial" w:hAnsi="Arial" w:cs="Arial"/>
          <w:sz w:val="20"/>
          <w:szCs w:val="20"/>
        </w:rPr>
        <w:t xml:space="preserve">  </w:t>
      </w:r>
    </w:p>
    <w:p w14:paraId="3ABC8A81" w14:textId="77777777" w:rsidR="00591D5B" w:rsidRPr="00591D5B" w:rsidRDefault="00591D5B" w:rsidP="00591D5B">
      <w:pPr>
        <w:pStyle w:val="BodyText"/>
        <w:rPr>
          <w:rFonts w:ascii="Arial" w:hAnsi="Arial" w:cs="Arial"/>
          <w:sz w:val="20"/>
          <w:szCs w:val="20"/>
        </w:rPr>
      </w:pPr>
    </w:p>
    <w:p w14:paraId="6E1A50A0" w14:textId="35B7CC29" w:rsidR="00591D5B" w:rsidRDefault="00591D5B" w:rsidP="00591D5B">
      <w:pPr>
        <w:pStyle w:val="BodyText"/>
        <w:rPr>
          <w:rFonts w:ascii="Arial" w:hAnsi="Arial" w:cs="Arial"/>
          <w:sz w:val="20"/>
          <w:szCs w:val="20"/>
        </w:rPr>
      </w:pPr>
      <w:r w:rsidRPr="00591D5B">
        <w:rPr>
          <w:rFonts w:ascii="Arial" w:hAnsi="Arial" w:cs="Arial"/>
          <w:sz w:val="20"/>
          <w:szCs w:val="20"/>
        </w:rPr>
        <w:t xml:space="preserve">SECTION </w:t>
      </w:r>
      <w:r>
        <w:rPr>
          <w:rFonts w:ascii="Arial" w:hAnsi="Arial" w:cs="Arial"/>
          <w:sz w:val="20"/>
          <w:szCs w:val="20"/>
        </w:rPr>
        <w:t>2.5.</w:t>
      </w:r>
      <w:r w:rsidRPr="00591D5B">
        <w:rPr>
          <w:rFonts w:ascii="Arial" w:hAnsi="Arial" w:cs="Arial"/>
          <w:sz w:val="20"/>
          <w:szCs w:val="20"/>
        </w:rPr>
        <w:t xml:space="preserve">1.3. Submission to Sponsor. The </w:t>
      </w:r>
      <w:r w:rsidR="0030748A">
        <w:rPr>
          <w:rFonts w:ascii="Arial" w:hAnsi="Arial" w:cs="Arial"/>
          <w:sz w:val="20"/>
          <w:szCs w:val="20"/>
        </w:rPr>
        <w:t>Superintendent or designee</w:t>
      </w:r>
      <w:r w:rsidRPr="00591D5B">
        <w:rPr>
          <w:rFonts w:ascii="Arial" w:hAnsi="Arial" w:cs="Arial"/>
          <w:sz w:val="20"/>
          <w:szCs w:val="20"/>
        </w:rPr>
        <w:t xml:space="preserve"> shall ensure that a copy of the annual audit report is timely filed with the Sponsor.  </w:t>
      </w:r>
    </w:p>
    <w:p w14:paraId="68377392" w14:textId="77777777" w:rsidR="00591D5B" w:rsidRPr="00591D5B" w:rsidRDefault="00591D5B" w:rsidP="00591D5B">
      <w:pPr>
        <w:pStyle w:val="BodyText"/>
        <w:rPr>
          <w:rFonts w:ascii="Arial" w:hAnsi="Arial" w:cs="Arial"/>
          <w:sz w:val="20"/>
          <w:szCs w:val="20"/>
        </w:rPr>
      </w:pPr>
    </w:p>
    <w:p w14:paraId="0293FB32" w14:textId="744967F0" w:rsidR="00591D5B" w:rsidRPr="00591D5B" w:rsidRDefault="00591D5B" w:rsidP="00591D5B">
      <w:pPr>
        <w:pStyle w:val="BodyText"/>
        <w:rPr>
          <w:rFonts w:ascii="Arial" w:hAnsi="Arial" w:cs="Arial"/>
          <w:sz w:val="20"/>
          <w:szCs w:val="20"/>
        </w:rPr>
      </w:pPr>
      <w:r w:rsidRPr="00591D5B">
        <w:rPr>
          <w:rFonts w:ascii="Arial" w:hAnsi="Arial" w:cs="Arial"/>
          <w:sz w:val="20"/>
          <w:szCs w:val="20"/>
        </w:rPr>
        <w:t xml:space="preserve">The audit report should include a certificate signed by the </w:t>
      </w:r>
      <w:r w:rsidR="0020766A">
        <w:rPr>
          <w:rFonts w:ascii="Arial" w:hAnsi="Arial" w:cs="Arial"/>
          <w:sz w:val="20"/>
          <w:szCs w:val="20"/>
        </w:rPr>
        <w:t>Board President</w:t>
      </w:r>
      <w:r w:rsidRPr="00591D5B">
        <w:rPr>
          <w:rFonts w:ascii="Arial" w:hAnsi="Arial" w:cs="Arial"/>
          <w:sz w:val="20"/>
          <w:szCs w:val="20"/>
        </w:rPr>
        <w:t xml:space="preserve"> that the Board voted to accept the contents of the audit.  If the Board did not accept the contents of the audit report, that should be noted with the submission.</w:t>
      </w:r>
    </w:p>
    <w:p w14:paraId="02186464" w14:textId="77777777" w:rsidR="00591D5B" w:rsidRPr="00591D5B" w:rsidRDefault="00591D5B" w:rsidP="00591D5B">
      <w:pPr>
        <w:pStyle w:val="BodyText"/>
        <w:rPr>
          <w:rFonts w:ascii="Arial" w:hAnsi="Arial" w:cs="Arial"/>
          <w:sz w:val="20"/>
          <w:szCs w:val="20"/>
        </w:rPr>
      </w:pPr>
    </w:p>
    <w:p w14:paraId="7CCFFEC8" w14:textId="60C5D45E" w:rsidR="00591D5B" w:rsidRPr="00591D5B" w:rsidRDefault="00591D5B" w:rsidP="00591D5B">
      <w:pPr>
        <w:pStyle w:val="BodyText"/>
        <w:rPr>
          <w:rFonts w:ascii="Arial" w:hAnsi="Arial" w:cs="Arial"/>
          <w:b/>
          <w:bCs/>
          <w:sz w:val="20"/>
          <w:szCs w:val="20"/>
        </w:rPr>
      </w:pPr>
      <w:r w:rsidRPr="00591D5B">
        <w:rPr>
          <w:rFonts w:ascii="Arial" w:hAnsi="Arial" w:cs="Arial"/>
          <w:b/>
          <w:bCs/>
          <w:sz w:val="20"/>
          <w:szCs w:val="20"/>
        </w:rPr>
        <w:t xml:space="preserve">SECTION 2.5.2. Annual Financial Statement. </w:t>
      </w:r>
    </w:p>
    <w:p w14:paraId="526E472C" w14:textId="77777777" w:rsidR="00591D5B" w:rsidRPr="00591D5B" w:rsidRDefault="00591D5B" w:rsidP="00591D5B">
      <w:pPr>
        <w:pStyle w:val="BodyText"/>
        <w:rPr>
          <w:rFonts w:ascii="Arial" w:hAnsi="Arial" w:cs="Arial"/>
          <w:sz w:val="20"/>
          <w:szCs w:val="20"/>
        </w:rPr>
      </w:pPr>
    </w:p>
    <w:p w14:paraId="6BAD3361" w14:textId="2F33FFA1" w:rsidR="00591D5B" w:rsidRPr="00591D5B" w:rsidRDefault="00591D5B" w:rsidP="00591D5B">
      <w:pPr>
        <w:pStyle w:val="BodyText"/>
        <w:rPr>
          <w:rFonts w:ascii="Arial" w:hAnsi="Arial" w:cs="Arial"/>
          <w:sz w:val="20"/>
          <w:szCs w:val="20"/>
        </w:rPr>
      </w:pPr>
      <w:r w:rsidRPr="00591D5B">
        <w:rPr>
          <w:rFonts w:ascii="Arial" w:hAnsi="Arial" w:cs="Arial"/>
          <w:sz w:val="20"/>
          <w:szCs w:val="20"/>
        </w:rPr>
        <w:t xml:space="preserve">Section </w:t>
      </w:r>
      <w:r>
        <w:rPr>
          <w:rFonts w:ascii="Arial" w:hAnsi="Arial" w:cs="Arial"/>
          <w:sz w:val="20"/>
          <w:szCs w:val="20"/>
        </w:rPr>
        <w:t>2.5.</w:t>
      </w:r>
      <w:r w:rsidRPr="00591D5B">
        <w:rPr>
          <w:rFonts w:ascii="Arial" w:hAnsi="Arial" w:cs="Arial"/>
          <w:sz w:val="20"/>
          <w:szCs w:val="20"/>
        </w:rPr>
        <w:t xml:space="preserve">2.1. </w:t>
      </w:r>
      <w:r w:rsidR="0020766A">
        <w:rPr>
          <w:rFonts w:ascii="Arial" w:hAnsi="Arial" w:cs="Arial"/>
          <w:sz w:val="20"/>
          <w:szCs w:val="20"/>
        </w:rPr>
        <w:t xml:space="preserve">The </w:t>
      </w:r>
      <w:r w:rsidR="0030748A">
        <w:rPr>
          <w:rFonts w:ascii="Arial" w:hAnsi="Arial" w:cs="Arial"/>
          <w:sz w:val="20"/>
          <w:szCs w:val="20"/>
        </w:rPr>
        <w:t>Superintendent or designee</w:t>
      </w:r>
      <w:r w:rsidRPr="00591D5B">
        <w:rPr>
          <w:rFonts w:ascii="Arial" w:hAnsi="Arial" w:cs="Arial"/>
          <w:sz w:val="20"/>
          <w:szCs w:val="20"/>
        </w:rPr>
        <w:t xml:space="preserve"> shall prepare, or cause to be prepared, an annual financial statement for each fund subject to the authority of the Board during the fiscal year showing:</w:t>
      </w:r>
    </w:p>
    <w:p w14:paraId="6E990C9E" w14:textId="77777777" w:rsidR="00591D5B" w:rsidRPr="00591D5B" w:rsidRDefault="00591D5B" w:rsidP="00591D5B">
      <w:pPr>
        <w:pStyle w:val="BodyText"/>
        <w:ind w:left="720"/>
        <w:rPr>
          <w:rFonts w:ascii="Arial" w:hAnsi="Arial" w:cs="Arial"/>
          <w:sz w:val="20"/>
          <w:szCs w:val="20"/>
        </w:rPr>
      </w:pPr>
      <w:r w:rsidRPr="00591D5B">
        <w:rPr>
          <w:rFonts w:ascii="Arial" w:hAnsi="Arial" w:cs="Arial"/>
          <w:sz w:val="20"/>
          <w:szCs w:val="20"/>
        </w:rPr>
        <w:t>a. the total receipts of the fund, itemized by source of revenue, including taxes, assessments, service charges, grants of state money, gifts, or other general sources from which funds are derived;</w:t>
      </w:r>
    </w:p>
    <w:p w14:paraId="0085F753" w14:textId="77777777" w:rsidR="00591D5B" w:rsidRPr="00591D5B" w:rsidRDefault="00591D5B" w:rsidP="00591D5B">
      <w:pPr>
        <w:pStyle w:val="BodyText"/>
        <w:ind w:left="720"/>
        <w:rPr>
          <w:rFonts w:ascii="Arial" w:hAnsi="Arial" w:cs="Arial"/>
          <w:sz w:val="20"/>
          <w:szCs w:val="20"/>
        </w:rPr>
      </w:pPr>
      <w:r w:rsidRPr="00591D5B">
        <w:rPr>
          <w:rFonts w:ascii="Arial" w:hAnsi="Arial" w:cs="Arial"/>
          <w:sz w:val="20"/>
          <w:szCs w:val="20"/>
        </w:rPr>
        <w:t>b. the total disbursements of the fund, itemized by the nature of the expenditure; and</w:t>
      </w:r>
    </w:p>
    <w:p w14:paraId="2E6DCA40" w14:textId="77777777" w:rsidR="00591D5B" w:rsidRPr="00591D5B" w:rsidRDefault="00591D5B" w:rsidP="00591D5B">
      <w:pPr>
        <w:pStyle w:val="BodyText"/>
        <w:ind w:left="720"/>
        <w:rPr>
          <w:rFonts w:ascii="Arial" w:hAnsi="Arial" w:cs="Arial"/>
          <w:sz w:val="20"/>
          <w:szCs w:val="20"/>
        </w:rPr>
      </w:pPr>
      <w:r w:rsidRPr="00591D5B">
        <w:rPr>
          <w:rFonts w:ascii="Arial" w:hAnsi="Arial" w:cs="Arial"/>
          <w:sz w:val="20"/>
          <w:szCs w:val="20"/>
        </w:rPr>
        <w:t>c. the balance in the fund at the close of the fiscal year.</w:t>
      </w:r>
    </w:p>
    <w:p w14:paraId="44F4BB57" w14:textId="77777777" w:rsidR="00591D5B" w:rsidRPr="00591D5B" w:rsidRDefault="00591D5B" w:rsidP="00591D5B">
      <w:pPr>
        <w:pStyle w:val="BodyText"/>
        <w:rPr>
          <w:rFonts w:ascii="Arial" w:hAnsi="Arial" w:cs="Arial"/>
          <w:sz w:val="20"/>
          <w:szCs w:val="20"/>
        </w:rPr>
      </w:pPr>
    </w:p>
    <w:p w14:paraId="7BC3BF86" w14:textId="2E76E935" w:rsidR="00591D5B" w:rsidRPr="00591D5B" w:rsidRDefault="00591D5B" w:rsidP="00591D5B">
      <w:pPr>
        <w:pStyle w:val="BodyText"/>
        <w:rPr>
          <w:rFonts w:ascii="Arial" w:hAnsi="Arial" w:cs="Arial"/>
          <w:sz w:val="20"/>
          <w:szCs w:val="20"/>
        </w:rPr>
      </w:pPr>
      <w:r w:rsidRPr="00591D5B">
        <w:rPr>
          <w:rFonts w:ascii="Arial" w:hAnsi="Arial" w:cs="Arial"/>
          <w:sz w:val="20"/>
          <w:szCs w:val="20"/>
        </w:rPr>
        <w:t xml:space="preserve">SECTION </w:t>
      </w:r>
      <w:r>
        <w:rPr>
          <w:rFonts w:ascii="Arial" w:hAnsi="Arial" w:cs="Arial"/>
          <w:sz w:val="20"/>
          <w:szCs w:val="20"/>
        </w:rPr>
        <w:t>2.5.</w:t>
      </w:r>
      <w:r w:rsidRPr="00591D5B">
        <w:rPr>
          <w:rFonts w:ascii="Arial" w:hAnsi="Arial" w:cs="Arial"/>
          <w:sz w:val="20"/>
          <w:szCs w:val="20"/>
        </w:rPr>
        <w:t xml:space="preserve">2.2. The </w:t>
      </w:r>
      <w:r w:rsidR="0030748A">
        <w:rPr>
          <w:rFonts w:ascii="Arial" w:hAnsi="Arial" w:cs="Arial"/>
          <w:sz w:val="20"/>
          <w:szCs w:val="20"/>
        </w:rPr>
        <w:t>Superintendent or designee</w:t>
      </w:r>
      <w:bookmarkStart w:id="5" w:name="_GoBack"/>
      <w:bookmarkEnd w:id="5"/>
      <w:r w:rsidRPr="00591D5B">
        <w:rPr>
          <w:rFonts w:ascii="Arial" w:hAnsi="Arial" w:cs="Arial"/>
          <w:sz w:val="20"/>
          <w:szCs w:val="20"/>
        </w:rPr>
        <w:t xml:space="preserve"> shall ensure that the annual financial statement is submitted to the Sponsor in a timely manner pursuant to deadlines.</w:t>
      </w:r>
    </w:p>
    <w:p w14:paraId="1F9761C8" w14:textId="77777777" w:rsidR="00591D5B" w:rsidRPr="00591D5B" w:rsidRDefault="00591D5B" w:rsidP="00591D5B">
      <w:pPr>
        <w:pStyle w:val="BodyText"/>
        <w:rPr>
          <w:rFonts w:ascii="Arial" w:hAnsi="Arial" w:cs="Arial"/>
          <w:sz w:val="20"/>
          <w:szCs w:val="20"/>
        </w:rPr>
      </w:pPr>
    </w:p>
    <w:p w14:paraId="65A1F1A8" w14:textId="53B06E67" w:rsidR="00400AAB" w:rsidRPr="0059365C" w:rsidRDefault="00400AAB" w:rsidP="00593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sz w:val="20"/>
          <w:szCs w:val="20"/>
        </w:rPr>
      </w:pPr>
    </w:p>
    <w:sectPr w:rsidR="00400AAB" w:rsidRPr="005936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C323" w14:textId="77777777" w:rsidR="00CF16C2" w:rsidRDefault="00CF16C2" w:rsidP="00591D5B">
      <w:r>
        <w:separator/>
      </w:r>
    </w:p>
  </w:endnote>
  <w:endnote w:type="continuationSeparator" w:id="0">
    <w:p w14:paraId="1DBCE21F" w14:textId="77777777" w:rsidR="00CF16C2" w:rsidRDefault="00CF16C2" w:rsidP="0059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0AA1" w14:textId="77777777" w:rsidR="00CF16C2" w:rsidRDefault="00CF16C2" w:rsidP="00591D5B">
      <w:r>
        <w:separator/>
      </w:r>
    </w:p>
  </w:footnote>
  <w:footnote w:type="continuationSeparator" w:id="0">
    <w:p w14:paraId="67A5C248" w14:textId="77777777" w:rsidR="00CF16C2" w:rsidRDefault="00CF16C2" w:rsidP="0059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5B"/>
    <w:rsid w:val="000E1395"/>
    <w:rsid w:val="0020766A"/>
    <w:rsid w:val="0030748A"/>
    <w:rsid w:val="00400AAB"/>
    <w:rsid w:val="00591D5B"/>
    <w:rsid w:val="0059365C"/>
    <w:rsid w:val="00710D84"/>
    <w:rsid w:val="00CA4B22"/>
    <w:rsid w:val="00CF16C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8082"/>
  <w15:chartTrackingRefBased/>
  <w15:docId w15:val="{855F22DF-A24E-4C67-B5A5-85A6DF28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91D5B"/>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591D5B"/>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591D5B"/>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591D5B"/>
  </w:style>
  <w:style w:type="character" w:customStyle="1" w:styleId="FootnoteTextChar">
    <w:name w:val="Footnote Text Char"/>
    <w:basedOn w:val="DefaultParagraphFont"/>
    <w:link w:val="FootnoteText"/>
    <w:uiPriority w:val="99"/>
    <w:rsid w:val="00591D5B"/>
    <w:rPr>
      <w:rFonts w:asciiTheme="minorHAnsi" w:hAnsiTheme="minorHAnsi" w:cs="Times New Roman"/>
      <w:szCs w:val="24"/>
    </w:rPr>
  </w:style>
  <w:style w:type="character" w:styleId="FootnoteReference">
    <w:name w:val="footnote reference"/>
    <w:basedOn w:val="DefaultParagraphFont"/>
    <w:uiPriority w:val="99"/>
    <w:rsid w:val="00591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2023-04-21T19:03:00Z</dcterms:created>
  <dcterms:modified xsi:type="dcterms:W3CDTF">2023-04-21T19:03:00Z</dcterms:modified>
</cp:coreProperties>
</file>